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ECC5" w14:textId="2821D337" w:rsidR="00B5241F" w:rsidRDefault="007D1BBF" w:rsidP="00B5241F">
      <w:pPr>
        <w:rPr>
          <w:rStyle w:val="Pogrubieni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B09E3A" wp14:editId="4D5BAF1D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1165860" cy="19615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9" t="31511" r="76058" b="43563"/>
                    <a:stretch/>
                  </pic:blipFill>
                  <pic:spPr bwMode="auto">
                    <a:xfrm>
                      <a:off x="0" y="0"/>
                      <a:ext cx="1165860" cy="196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41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2B3F32" wp14:editId="5710498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88920" cy="102298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W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41F">
        <w:rPr>
          <w:rStyle w:val="Pogrubienie"/>
        </w:rPr>
        <w:tab/>
      </w:r>
    </w:p>
    <w:p w14:paraId="0AA29271" w14:textId="48D859ED" w:rsidR="00B5241F" w:rsidRPr="00B5241F" w:rsidRDefault="00B5241F" w:rsidP="000F0B69">
      <w:pPr>
        <w:ind w:firstLine="360"/>
        <w:rPr>
          <w:rStyle w:val="Pogrubienie"/>
        </w:rPr>
      </w:pPr>
      <w:r w:rsidRPr="000F0B69">
        <w:rPr>
          <w:rStyle w:val="Pogrubienie"/>
          <w:sz w:val="24"/>
          <w:szCs w:val="24"/>
        </w:rPr>
        <w:t>REGULAMIN</w:t>
      </w:r>
      <w:r w:rsidRPr="00B5241F">
        <w:rPr>
          <w:rStyle w:val="Pogrubienie"/>
        </w:rPr>
        <w:tab/>
      </w:r>
    </w:p>
    <w:p w14:paraId="0FA9A674" w14:textId="77777777" w:rsidR="007D1BBF" w:rsidRPr="007D1BBF" w:rsidRDefault="00B5241F" w:rsidP="007D1BBF">
      <w:pPr>
        <w:pStyle w:val="Akapitzlist"/>
        <w:numPr>
          <w:ilvl w:val="0"/>
          <w:numId w:val="1"/>
        </w:numPr>
        <w:spacing w:after="0"/>
      </w:pPr>
      <w:r w:rsidRPr="00276E67">
        <w:rPr>
          <w:b/>
          <w:bCs/>
          <w:color w:val="000000" w:themeColor="text1"/>
        </w:rPr>
        <w:t>System rozgrywek</w:t>
      </w:r>
      <w:r w:rsidR="00B37C42" w:rsidRPr="00276E67">
        <w:rPr>
          <w:b/>
          <w:bCs/>
          <w:color w:val="000000" w:themeColor="text1"/>
        </w:rPr>
        <w:t>.</w:t>
      </w:r>
      <w:r w:rsidRPr="00B5241F">
        <w:br/>
      </w:r>
      <w:r w:rsidR="007D1BBF" w:rsidRPr="007D1BBF">
        <w:t xml:space="preserve">1. Akademickie Mistrzostwa Województwa Łódzkiego w </w:t>
      </w:r>
      <w:proofErr w:type="spellStart"/>
      <w:r w:rsidR="007D1BBF" w:rsidRPr="007D1BBF">
        <w:t>futsalu</w:t>
      </w:r>
      <w:proofErr w:type="spellEnd"/>
      <w:r w:rsidR="007D1BBF" w:rsidRPr="007D1BBF">
        <w:t xml:space="preserve"> kobiet zostaną przeprowadzone w formie turnieju.</w:t>
      </w:r>
      <w:r w:rsidR="007D1BBF" w:rsidRPr="007D1BBF">
        <w:br/>
        <w:t>2. Czas gry wynosi 2 x 12 min z zatrzymywanym czasem gry.</w:t>
      </w:r>
      <w:r w:rsidR="007D1BBF" w:rsidRPr="007D1BBF">
        <w:br/>
        <w:t>3. Rzut karny przedłużony po czwartym faulu danej drużyny. (Czwarty i każdy kolejny faul rzutem karnym, oddzielnie w każdej połowie).</w:t>
      </w:r>
    </w:p>
    <w:p w14:paraId="68875D8C" w14:textId="6FBE6C2A" w:rsidR="00276E67" w:rsidRPr="00B5241F" w:rsidRDefault="00B5241F" w:rsidP="007D1BBF">
      <w:pPr>
        <w:pStyle w:val="Akapitzlist"/>
        <w:numPr>
          <w:ilvl w:val="0"/>
          <w:numId w:val="1"/>
        </w:numPr>
        <w:spacing w:after="0"/>
      </w:pPr>
      <w:r w:rsidRPr="00276E67">
        <w:rPr>
          <w:b/>
          <w:bCs/>
          <w:color w:val="000000" w:themeColor="text1"/>
        </w:rPr>
        <w:t>Sposób przeprowadzenia zawodów</w:t>
      </w:r>
      <w:r w:rsidR="00276E67" w:rsidRPr="00276E67">
        <w:rPr>
          <w:color w:val="000000" w:themeColor="text1"/>
        </w:rPr>
        <w:t>.</w:t>
      </w:r>
      <w:r w:rsidRPr="00B5241F">
        <w:br/>
      </w:r>
      <w:r w:rsidR="007D1BBF" w:rsidRPr="007D1BBF">
        <w:t>1. Każda uczelnia ma prawo zgłosić jeden zespół.</w:t>
      </w:r>
      <w:r w:rsidR="007D1BBF" w:rsidRPr="007D1BBF">
        <w:br/>
        <w:t>2. W protokole meczowym może znaleźć się 14 spośród 18 zgłoszonych zawodniczek.</w:t>
      </w:r>
      <w:r w:rsidR="007D1BBF" w:rsidRPr="007D1BBF">
        <w:br/>
        <w:t>3. Drużyna, która w czasie rozgrywek odda dwa mecze walkowerem zostaje zdyskwalifikowana. Wyniki rozegranych przez drużynę meczów zostają anulowane, a drużyna zajmuje ostatnie miejsce w zawodach i nie przyznaje się jej punktów w punktacji generalnej.</w:t>
      </w:r>
      <w:r w:rsidR="007D1BBF" w:rsidRPr="007D1BBF">
        <w:br/>
        <w:t>4. Zawodnik po otrzymaniu dwóch żółtych kartek lub jednej czerwonej zostanie automatycznie odsunięty od jednego najbliższego meczu.</w:t>
      </w:r>
      <w:r w:rsidR="007D1BBF" w:rsidRPr="007D1BBF">
        <w:br/>
        <w:t>5. O kolejności miejsc zajętych przez zespół decyduje suma punktów uzyskanych zgodnie z zasadą: zwycięstwo: 3pkt, remis: 1pkt, przegrana: 0pkt.</w:t>
      </w:r>
      <w:r w:rsidR="007D1BBF" w:rsidRPr="007D1BBF">
        <w:br/>
        <w:t>6. W przypadku uzyskania przez dwa lub więcej zespołów równej ilości punktów o kolejności decyduje:</w:t>
      </w:r>
      <w:r w:rsidR="007D1BBF" w:rsidRPr="007D1BBF">
        <w:br/>
        <w:t>• bilans punktów z bezpośrednich spotkań;</w:t>
      </w:r>
      <w:r w:rsidR="007D1BBF" w:rsidRPr="007D1BBF">
        <w:br/>
        <w:t>• większa liczba bramek zdobyta w bezpośrednich spotkaniach;</w:t>
      </w:r>
      <w:r w:rsidR="007D1BBF" w:rsidRPr="007D1BBF">
        <w:br/>
        <w:t>• różnica bramek ze wszystkich spotkań,</w:t>
      </w:r>
      <w:r w:rsidR="007D1BBF" w:rsidRPr="007D1BBF">
        <w:br/>
        <w:t>• większa liczba bramek zdobyta we wszystkich spotkaniach;</w:t>
      </w:r>
      <w:r w:rsidR="007D1BBF" w:rsidRPr="007D1BBF">
        <w:br/>
        <w:t>• rzuty karne wykonywane przy udziale zainteresowanych drużyn.</w:t>
      </w:r>
    </w:p>
    <w:p w14:paraId="0CC93EDC" w14:textId="77777777" w:rsidR="007D1BBF" w:rsidRDefault="00B5241F" w:rsidP="007D1BBF">
      <w:pPr>
        <w:pStyle w:val="Akapitzlist"/>
        <w:numPr>
          <w:ilvl w:val="0"/>
          <w:numId w:val="1"/>
        </w:numPr>
      </w:pPr>
      <w:r w:rsidRPr="00276E67">
        <w:rPr>
          <w:b/>
          <w:bCs/>
        </w:rPr>
        <w:t>Uwagi końcowe</w:t>
      </w:r>
      <w:r w:rsidRPr="00B5241F">
        <w:br/>
      </w:r>
      <w:r w:rsidR="007D1BBF">
        <w:t>1. Wprowadza się obowiązek gry w ochraniaczach piszczeli.</w:t>
      </w:r>
    </w:p>
    <w:p w14:paraId="1F7D3C31" w14:textId="77777777" w:rsidR="007D1BBF" w:rsidRDefault="007D1BBF" w:rsidP="007D1BBF">
      <w:pPr>
        <w:pStyle w:val="Akapitzlist"/>
      </w:pPr>
      <w:r>
        <w:t xml:space="preserve">2. Zawody rozgrywane są w oparciu o przepisy PZPN odnośnie gry w </w:t>
      </w:r>
      <w:proofErr w:type="spellStart"/>
      <w:r>
        <w:t>futsal</w:t>
      </w:r>
      <w:proofErr w:type="spellEnd"/>
      <w:r>
        <w:t xml:space="preserve"> (z wyjątkiem czasu gry oraz fauli kumulowanych).</w:t>
      </w:r>
    </w:p>
    <w:p w14:paraId="11341397" w14:textId="227AD51B" w:rsidR="00427603" w:rsidRPr="00B5241F" w:rsidRDefault="007D1BBF" w:rsidP="007D1BBF">
      <w:pPr>
        <w:pStyle w:val="Akapitzlist"/>
      </w:pPr>
      <w:bookmarkStart w:id="0" w:name="_GoBack"/>
      <w:bookmarkEnd w:id="0"/>
      <w:r>
        <w:t>3. Pozostałe przepisy określa Regulamin Ogólny AMWŁ.</w:t>
      </w:r>
    </w:p>
    <w:sectPr w:rsidR="00427603" w:rsidRPr="00B524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2F48" w14:textId="77777777" w:rsidR="00D95344" w:rsidRDefault="00D95344" w:rsidP="00B5241F">
      <w:pPr>
        <w:spacing w:after="0" w:line="240" w:lineRule="auto"/>
      </w:pPr>
      <w:r>
        <w:separator/>
      </w:r>
    </w:p>
  </w:endnote>
  <w:endnote w:type="continuationSeparator" w:id="0">
    <w:p w14:paraId="366B14B9" w14:textId="77777777" w:rsidR="00D95344" w:rsidRDefault="00D95344" w:rsidP="00B5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3" w:type="pct"/>
      <w:shd w:val="clear" w:color="auto" w:fill="70AD47" w:themeFill="accent6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03"/>
    </w:tblGrid>
    <w:tr w:rsidR="00B5241F" w14:paraId="69479231" w14:textId="77777777" w:rsidTr="00B5241F">
      <w:trPr>
        <w:trHeight w:val="421"/>
      </w:trPr>
      <w:tc>
        <w:tcPr>
          <w:tcW w:w="5000" w:type="pct"/>
          <w:shd w:val="clear" w:color="auto" w:fill="70AD47" w:themeFill="accent6"/>
          <w:vAlign w:val="center"/>
        </w:tcPr>
        <w:p w14:paraId="70C4DB66" w14:textId="16F95EBD" w:rsidR="00B5241F" w:rsidRDefault="00D95344">
          <w:pPr>
            <w:pStyle w:val="Stopk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ytuł"/>
              <w:tag w:val=""/>
              <w:id w:val="-578829839"/>
              <w:placeholder>
                <w:docPart w:val="567DE50C913043859914369236F5ED2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5241F">
                <w:rPr>
                  <w:caps/>
                  <w:color w:val="FFFFFF" w:themeColor="background1"/>
                  <w:sz w:val="18"/>
                  <w:szCs w:val="18"/>
                </w:rPr>
                <w:t xml:space="preserve">Regulamin </w:t>
              </w:r>
              <w:r w:rsidR="007D1BBF">
                <w:rPr>
                  <w:caps/>
                  <w:color w:val="FFFFFF" w:themeColor="background1"/>
                  <w:sz w:val="18"/>
                  <w:szCs w:val="18"/>
                </w:rPr>
                <w:t>Futsal kobiet</w:t>
              </w:r>
              <w:r w:rsidR="00B5241F">
                <w:rPr>
                  <w:caps/>
                  <w:color w:val="FFFFFF" w:themeColor="background1"/>
                  <w:sz w:val="18"/>
                  <w:szCs w:val="18"/>
                </w:rPr>
                <w:t xml:space="preserve"> AMWŁ</w:t>
              </w:r>
            </w:sdtContent>
          </w:sdt>
        </w:p>
      </w:tc>
    </w:tr>
  </w:tbl>
  <w:p w14:paraId="1B742BB7" w14:textId="77777777" w:rsidR="00B5241F" w:rsidRDefault="00B52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2876" w14:textId="77777777" w:rsidR="00D95344" w:rsidRDefault="00D95344" w:rsidP="00B5241F">
      <w:pPr>
        <w:spacing w:after="0" w:line="240" w:lineRule="auto"/>
      </w:pPr>
      <w:r>
        <w:separator/>
      </w:r>
    </w:p>
  </w:footnote>
  <w:footnote w:type="continuationSeparator" w:id="0">
    <w:p w14:paraId="6852708E" w14:textId="77777777" w:rsidR="00D95344" w:rsidRDefault="00D95344" w:rsidP="00B5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197"/>
    <w:multiLevelType w:val="hybridMultilevel"/>
    <w:tmpl w:val="6240C9C2"/>
    <w:lvl w:ilvl="0" w:tplc="3806A5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A70CE"/>
    <w:multiLevelType w:val="hybridMultilevel"/>
    <w:tmpl w:val="D6E4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4D98"/>
    <w:multiLevelType w:val="hybridMultilevel"/>
    <w:tmpl w:val="A3381A7A"/>
    <w:lvl w:ilvl="0" w:tplc="3806A5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95"/>
    <w:rsid w:val="000F0B69"/>
    <w:rsid w:val="00276E67"/>
    <w:rsid w:val="00427603"/>
    <w:rsid w:val="007D1BBF"/>
    <w:rsid w:val="00B37C42"/>
    <w:rsid w:val="00B5241F"/>
    <w:rsid w:val="00D62908"/>
    <w:rsid w:val="00D95344"/>
    <w:rsid w:val="00D97D22"/>
    <w:rsid w:val="00E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2736"/>
  <w15:chartTrackingRefBased/>
  <w15:docId w15:val="{1D503D23-3EA4-4547-B8C6-A0F76D92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52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52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24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1F"/>
  </w:style>
  <w:style w:type="paragraph" w:styleId="Stopka">
    <w:name w:val="footer"/>
    <w:basedOn w:val="Normalny"/>
    <w:link w:val="StopkaZnak"/>
    <w:uiPriority w:val="99"/>
    <w:unhideWhenUsed/>
    <w:rsid w:val="00B5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1F"/>
  </w:style>
  <w:style w:type="paragraph" w:styleId="Akapitzlist">
    <w:name w:val="List Paragraph"/>
    <w:basedOn w:val="Normalny"/>
    <w:uiPriority w:val="34"/>
    <w:qFormat/>
    <w:rsid w:val="0027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DE50C913043859914369236F5E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68645-3B4B-4AED-97D2-77B152F673CA}"/>
      </w:docPartPr>
      <w:docPartBody>
        <w:p w:rsidR="00C20F75" w:rsidRDefault="008E6518" w:rsidP="008E6518">
          <w:pPr>
            <w:pStyle w:val="567DE50C913043859914369236F5ED26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8"/>
    <w:rsid w:val="00062EE2"/>
    <w:rsid w:val="008E6518"/>
    <w:rsid w:val="00C20F75"/>
    <w:rsid w:val="00D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70C37CBC324A3FA7B82987C90B9E3A">
    <w:name w:val="2770C37CBC324A3FA7B82987C90B9E3A"/>
    <w:rsid w:val="008E6518"/>
  </w:style>
  <w:style w:type="paragraph" w:customStyle="1" w:styleId="D253FC3F38E1475E96A2F824AC003341">
    <w:name w:val="D253FC3F38E1475E96A2F824AC003341"/>
    <w:rsid w:val="008E6518"/>
  </w:style>
  <w:style w:type="paragraph" w:customStyle="1" w:styleId="567DE50C913043859914369236F5ED26">
    <w:name w:val="567DE50C913043859914369236F5ED26"/>
    <w:rsid w:val="008E6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Futsal kobiet AMWŁ</dc:title>
  <dc:subject/>
  <dc:creator/>
  <cp:keywords/>
  <dc:description/>
  <cp:lastModifiedBy>a84279</cp:lastModifiedBy>
  <cp:revision>6</cp:revision>
  <dcterms:created xsi:type="dcterms:W3CDTF">2020-06-25T09:50:00Z</dcterms:created>
  <dcterms:modified xsi:type="dcterms:W3CDTF">2020-06-25T10:23:00Z</dcterms:modified>
</cp:coreProperties>
</file>